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3" w:type="dxa"/>
        <w:tblLook w:val="04A0" w:firstRow="1" w:lastRow="0" w:firstColumn="1" w:lastColumn="0" w:noHBand="0" w:noVBand="1"/>
      </w:tblPr>
      <w:tblGrid>
        <w:gridCol w:w="1413"/>
        <w:gridCol w:w="2570"/>
        <w:gridCol w:w="1992"/>
        <w:gridCol w:w="1992"/>
        <w:gridCol w:w="1992"/>
        <w:gridCol w:w="1992"/>
        <w:gridCol w:w="1992"/>
      </w:tblGrid>
      <w:tr w:rsidR="0069159B" w:rsidRPr="00071756" w14:paraId="44C3BCE3" w14:textId="77777777" w:rsidTr="00254223">
        <w:tc>
          <w:tcPr>
            <w:tcW w:w="1413" w:type="dxa"/>
            <w:vAlign w:val="center"/>
          </w:tcPr>
          <w:p w14:paraId="361344EA" w14:textId="77777777" w:rsidR="0069159B" w:rsidRPr="00071756" w:rsidRDefault="0069159B" w:rsidP="0069159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bookmarkStart w:id="0" w:name="_Hlk127885110"/>
          </w:p>
        </w:tc>
        <w:tc>
          <w:tcPr>
            <w:tcW w:w="2570" w:type="dxa"/>
            <w:vAlign w:val="center"/>
          </w:tcPr>
          <w:p w14:paraId="1C4790EA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1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(Aut1)</w:t>
            </w:r>
          </w:p>
        </w:tc>
        <w:tc>
          <w:tcPr>
            <w:tcW w:w="1992" w:type="dxa"/>
            <w:vAlign w:val="center"/>
          </w:tcPr>
          <w:p w14:paraId="008F1490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2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</w:t>
            </w:r>
            <w:proofErr w:type="spellStart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Aut</w:t>
            </w:r>
            <w:proofErr w:type="spellEnd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2)</w:t>
            </w:r>
          </w:p>
        </w:tc>
        <w:tc>
          <w:tcPr>
            <w:tcW w:w="1992" w:type="dxa"/>
            <w:vAlign w:val="center"/>
          </w:tcPr>
          <w:p w14:paraId="0C148A98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3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</w:t>
            </w:r>
            <w:proofErr w:type="spellStart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Spr</w:t>
            </w:r>
            <w:proofErr w:type="spellEnd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1)</w:t>
            </w:r>
          </w:p>
        </w:tc>
        <w:tc>
          <w:tcPr>
            <w:tcW w:w="1992" w:type="dxa"/>
            <w:vAlign w:val="center"/>
          </w:tcPr>
          <w:p w14:paraId="0B159821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4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</w:t>
            </w:r>
            <w:proofErr w:type="spellStart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Spr</w:t>
            </w:r>
            <w:proofErr w:type="spellEnd"/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2)</w:t>
            </w:r>
          </w:p>
        </w:tc>
        <w:tc>
          <w:tcPr>
            <w:tcW w:w="1992" w:type="dxa"/>
            <w:vAlign w:val="center"/>
          </w:tcPr>
          <w:p w14:paraId="5679DDBA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5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(Sum 1)</w:t>
            </w:r>
          </w:p>
        </w:tc>
        <w:tc>
          <w:tcPr>
            <w:tcW w:w="1992" w:type="dxa"/>
            <w:vAlign w:val="center"/>
          </w:tcPr>
          <w:p w14:paraId="1C3BFF74" w14:textId="77777777" w:rsidR="0069159B" w:rsidRPr="00071756" w:rsidRDefault="0069159B" w:rsidP="0069159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Term 6</w:t>
            </w:r>
            <w:r w:rsidR="00071756"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 xml:space="preserve"> (Sum 2)</w:t>
            </w:r>
          </w:p>
        </w:tc>
      </w:tr>
      <w:tr w:rsidR="0069159B" w:rsidRPr="00071756" w14:paraId="29FF6F66" w14:textId="77777777" w:rsidTr="00254223">
        <w:tc>
          <w:tcPr>
            <w:tcW w:w="1413" w:type="dxa"/>
            <w:vAlign w:val="center"/>
          </w:tcPr>
          <w:p w14:paraId="24322FB3" w14:textId="77777777" w:rsidR="0069159B" w:rsidRPr="00071756" w:rsidRDefault="0069159B" w:rsidP="0069159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EYFS</w:t>
            </w:r>
          </w:p>
        </w:tc>
        <w:tc>
          <w:tcPr>
            <w:tcW w:w="2570" w:type="dxa"/>
          </w:tcPr>
          <w:p w14:paraId="345CBAB3" w14:textId="77777777" w:rsidR="0069159B" w:rsidRPr="00071756" w:rsidRDefault="0069159B" w:rsidP="0069159B">
            <w:pPr>
              <w:textAlignment w:val="top"/>
              <w:rPr>
                <w:rFonts w:ascii="Times New Roman" w:hAnsi="Times New Roman" w:cs="Times New Roman"/>
                <w:b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Being safe</w:t>
            </w:r>
          </w:p>
          <w:p w14:paraId="6473223E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 xml:space="preserve">Be Ready, Be Safe, Be Respectful. Familiarise children with school rules and daily routines </w:t>
            </w:r>
            <w:proofErr w:type="spellStart"/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inc.</w:t>
            </w:r>
            <w:proofErr w:type="spellEnd"/>
            <w:r w:rsidRPr="00071756">
              <w:rPr>
                <w:rFonts w:ascii="Times New Roman" w:hAnsi="Times New Roman" w:cs="Times New Roman"/>
                <w:sz w:val="20"/>
                <w:szCs w:val="20"/>
              </w:rPr>
              <w:t xml:space="preserve"> PE &amp; calm activities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2" w:type="dxa"/>
          </w:tcPr>
          <w:p w14:paraId="2FF58DB9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Bullying Matters</w:t>
            </w:r>
            <w:r w:rsidRPr="00071756">
              <w:rPr>
                <w:rFonts w:ascii="Times New Roman" w:hAnsi="Times New Roman" w:cs="Times New Roman"/>
              </w:rPr>
              <w:t xml:space="preserve"> </w:t>
            </w: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Forming cooperative relationships with children &amp; adults Making healthy/safe choices: Road safety (keeping safe)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2" w:type="dxa"/>
          </w:tcPr>
          <w:p w14:paraId="7A4ACCF1" w14:textId="77777777" w:rsidR="00071756" w:rsidRDefault="0069159B" w:rsidP="0069159B">
            <w:pPr>
              <w:textAlignment w:val="top"/>
              <w:rPr>
                <w:rFonts w:ascii="Times New Roman" w:hAnsi="Times New Roman" w:cs="Times New Roman"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Diversity Matters</w:t>
            </w:r>
            <w:r w:rsidRPr="00071756">
              <w:rPr>
                <w:rFonts w:ascii="Times New Roman" w:hAnsi="Times New Roman" w:cs="Times New Roman"/>
              </w:rPr>
              <w:t xml:space="preserve"> </w:t>
            </w:r>
          </w:p>
          <w:p w14:paraId="22A5387B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Making healthy/safe choices, including teeth Similarities and differences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2" w:type="dxa"/>
          </w:tcPr>
          <w:p w14:paraId="37749522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Drug Education</w:t>
            </w:r>
            <w:r w:rsidRPr="00071756">
              <w:rPr>
                <w:rFonts w:ascii="Times New Roman" w:hAnsi="Times New Roman" w:cs="Times New Roman"/>
              </w:rPr>
              <w:t xml:space="preserve"> </w:t>
            </w: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Making healthy/safe choices: Active bodies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2" w:type="dxa"/>
          </w:tcPr>
          <w:p w14:paraId="0E8A1A03" w14:textId="77777777" w:rsidR="0069159B" w:rsidRPr="00071756" w:rsidRDefault="0069159B" w:rsidP="0069159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Money Matters</w:t>
            </w:r>
            <w:r w:rsidRPr="00071756">
              <w:rPr>
                <w:rFonts w:ascii="Times New Roman" w:hAnsi="Times New Roman" w:cs="Times New Roman"/>
              </w:rPr>
              <w:t xml:space="preserve"> </w:t>
            </w: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Transition &amp; moving on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Start w:id="1" w:name="_GoBack"/>
            <w:bookmarkEnd w:id="1"/>
          </w:p>
        </w:tc>
        <w:tc>
          <w:tcPr>
            <w:tcW w:w="1992" w:type="dxa"/>
          </w:tcPr>
          <w:p w14:paraId="6314A4B4" w14:textId="77777777" w:rsidR="0069159B" w:rsidRPr="00071756" w:rsidRDefault="0069159B" w:rsidP="0069159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b/>
                <w:sz w:val="24"/>
                <w:szCs w:val="24"/>
              </w:rPr>
              <w:t>Relationships</w:t>
            </w:r>
            <w:r w:rsidRPr="00071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Making healthy/safe choices, including food</w:t>
            </w:r>
            <w:r w:rsidR="00254223" w:rsidRPr="000717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bookmarkEnd w:id="0"/>
    </w:tbl>
    <w:p w14:paraId="47616602" w14:textId="77777777" w:rsidR="0069159B" w:rsidRDefault="0069159B">
      <w:pPr>
        <w:rPr>
          <w:rFonts w:ascii="Times New Roman" w:hAnsi="Times New Roman" w:cs="Times New Roman"/>
        </w:rPr>
      </w:pPr>
    </w:p>
    <w:tbl>
      <w:tblPr>
        <w:tblStyle w:val="TableGrid"/>
        <w:tblW w:w="13943" w:type="dxa"/>
        <w:tblLook w:val="04A0" w:firstRow="1" w:lastRow="0" w:firstColumn="1" w:lastColumn="0" w:noHBand="0" w:noVBand="1"/>
      </w:tblPr>
      <w:tblGrid>
        <w:gridCol w:w="1413"/>
        <w:gridCol w:w="2570"/>
        <w:gridCol w:w="1992"/>
        <w:gridCol w:w="1992"/>
        <w:gridCol w:w="1992"/>
        <w:gridCol w:w="1992"/>
        <w:gridCol w:w="1992"/>
      </w:tblGrid>
      <w:tr w:rsidR="00071756" w:rsidRPr="00071756" w14:paraId="60FEC279" w14:textId="77777777" w:rsidTr="008B494B">
        <w:tc>
          <w:tcPr>
            <w:tcW w:w="1413" w:type="dxa"/>
            <w:vAlign w:val="center"/>
          </w:tcPr>
          <w:p w14:paraId="7E933F47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1/2</w:t>
            </w:r>
          </w:p>
          <w:p w14:paraId="71EF7DDA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A</w:t>
            </w:r>
          </w:p>
        </w:tc>
        <w:tc>
          <w:tcPr>
            <w:tcW w:w="2570" w:type="dxa"/>
          </w:tcPr>
          <w:p w14:paraId="0BBC062A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Drug</w:t>
            </w:r>
          </w:p>
          <w:p w14:paraId="47453760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Education</w:t>
            </w:r>
          </w:p>
          <w:p w14:paraId="456A279B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Role of medicines and safety. What to do when someone is ill.</w:t>
            </w:r>
          </w:p>
        </w:tc>
        <w:tc>
          <w:tcPr>
            <w:tcW w:w="1992" w:type="dxa"/>
          </w:tcPr>
          <w:p w14:paraId="147E34F6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Exploring</w:t>
            </w:r>
          </w:p>
          <w:p w14:paraId="48C27811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Emotions</w:t>
            </w:r>
          </w:p>
          <w:p w14:paraId="6784EE94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Describing and recognising different feelings. Managing big feelings.</w:t>
            </w:r>
          </w:p>
        </w:tc>
        <w:tc>
          <w:tcPr>
            <w:tcW w:w="1992" w:type="dxa"/>
          </w:tcPr>
          <w:p w14:paraId="71C18BC3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291BBC8A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Healthy</w:t>
            </w:r>
          </w:p>
          <w:p w14:paraId="281CC7FC" w14:textId="77777777" w:rsidR="00EF208D" w:rsidRPr="00071756" w:rsidRDefault="00EF208D" w:rsidP="00EF208D">
            <w:pPr>
              <w:rPr>
                <w:rFonts w:ascii="Times New Roman" w:hAnsi="Times New Roman" w:cs="Times New Roman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What being healthy means. Simple hygiene and health routines.</w:t>
            </w:r>
          </w:p>
        </w:tc>
        <w:tc>
          <w:tcPr>
            <w:tcW w:w="1992" w:type="dxa"/>
          </w:tcPr>
          <w:p w14:paraId="7330DDD1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Changes</w:t>
            </w:r>
          </w:p>
          <w:p w14:paraId="34BAA1DF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How loss and change can affect the way we think, feel and behave.</w:t>
            </w:r>
          </w:p>
          <w:p w14:paraId="76E0C718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</w:p>
          <w:p w14:paraId="2842D0D1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</w:p>
          <w:p w14:paraId="2651A763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</w:p>
          <w:p w14:paraId="258F430E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</w:p>
          <w:p w14:paraId="040C2B82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  <w:tc>
          <w:tcPr>
            <w:tcW w:w="1992" w:type="dxa"/>
          </w:tcPr>
          <w:p w14:paraId="61EDCF46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7B35A158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Safe</w:t>
            </w:r>
          </w:p>
          <w:p w14:paraId="537BA2E8" w14:textId="77777777" w:rsidR="00EF208D" w:rsidRDefault="00EF208D" w:rsidP="00EF208D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Rules, risks and what to do.</w:t>
            </w:r>
          </w:p>
          <w:p w14:paraId="49257486" w14:textId="77777777" w:rsidR="00EF208D" w:rsidRPr="00071756" w:rsidRDefault="00EF208D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</w:tcPr>
          <w:p w14:paraId="3CF41524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Growing Up</w:t>
            </w:r>
          </w:p>
          <w:p w14:paraId="7ADBE575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Recognise biological difference in body parts and privacy Understand the human life cycle Differences between surprises and secrets</w:t>
            </w:r>
            <w:r w:rsidRPr="000717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</w:tc>
      </w:tr>
      <w:tr w:rsidR="00071756" w:rsidRPr="00071756" w14:paraId="3E78425A" w14:textId="77777777" w:rsidTr="008B494B">
        <w:tc>
          <w:tcPr>
            <w:tcW w:w="1413" w:type="dxa"/>
            <w:vAlign w:val="center"/>
          </w:tcPr>
          <w:p w14:paraId="2877774C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1/2</w:t>
            </w:r>
          </w:p>
          <w:p w14:paraId="0A286233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B</w:t>
            </w:r>
          </w:p>
        </w:tc>
        <w:tc>
          <w:tcPr>
            <w:tcW w:w="2570" w:type="dxa"/>
          </w:tcPr>
          <w:p w14:paraId="4A4BEBDC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Bullying</w:t>
            </w:r>
          </w:p>
          <w:p w14:paraId="5DA42CA3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Matters</w:t>
            </w:r>
          </w:p>
          <w:p w14:paraId="7E51619F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Recognise kind and unkind behaviour. Strategies for resolving arguments.</w:t>
            </w:r>
          </w:p>
        </w:tc>
        <w:tc>
          <w:tcPr>
            <w:tcW w:w="1992" w:type="dxa"/>
          </w:tcPr>
          <w:p w14:paraId="131B0CFF" w14:textId="77777777" w:rsidR="00EF208D" w:rsidRPr="00071756" w:rsidRDefault="00EF208D" w:rsidP="00EF208D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 Me</w:t>
            </w:r>
          </w:p>
          <w:p w14:paraId="0FCE4C69" w14:textId="77777777" w:rsidR="00EF208D" w:rsidRPr="00071756" w:rsidRDefault="00EF208D" w:rsidP="00EF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Recognise and share facts about themselves and their likes and dislikes.</w:t>
            </w:r>
          </w:p>
          <w:p w14:paraId="78560D57" w14:textId="77777777" w:rsidR="00EF208D" w:rsidRDefault="00EF208D" w:rsidP="00EF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Recognise how friends have similarities and differences How they belong to different groups.</w:t>
            </w:r>
          </w:p>
          <w:p w14:paraId="184AC176" w14:textId="77777777" w:rsidR="00EF208D" w:rsidRPr="00071756" w:rsidRDefault="00EF208D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</w:tcPr>
          <w:p w14:paraId="06EC9347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Difference</w:t>
            </w:r>
          </w:p>
          <w:p w14:paraId="3CDAC23E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and</w:t>
            </w:r>
          </w:p>
          <w:p w14:paraId="2F5A87E3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Diversity</w:t>
            </w:r>
          </w:p>
          <w:p w14:paraId="3F1BCE41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Recognise difference and treating people with kindness. Ways they are special.</w:t>
            </w:r>
          </w:p>
        </w:tc>
        <w:tc>
          <w:tcPr>
            <w:tcW w:w="1992" w:type="dxa"/>
          </w:tcPr>
          <w:p w14:paraId="28C475B2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13E3FE97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Responsible</w:t>
            </w:r>
          </w:p>
          <w:p w14:paraId="2CAAA0ED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Rules in different situations. Recognise people have different needs. Managing waste.</w:t>
            </w:r>
          </w:p>
        </w:tc>
        <w:tc>
          <w:tcPr>
            <w:tcW w:w="1992" w:type="dxa"/>
          </w:tcPr>
          <w:p w14:paraId="28EC752C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Money</w:t>
            </w:r>
          </w:p>
          <w:p w14:paraId="1257E0FE" w14:textId="77777777" w:rsidR="00EF208D" w:rsidRPr="00071756" w:rsidRDefault="00EF208D" w:rsidP="00EF208D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Matters</w:t>
            </w:r>
          </w:p>
          <w:p w14:paraId="505F391A" w14:textId="77777777" w:rsidR="00EF208D" w:rsidRDefault="00EF208D" w:rsidP="00EF208D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Looking after money – saving and spending Strengths, talents and different jobs.</w:t>
            </w:r>
          </w:p>
          <w:p w14:paraId="701E8990" w14:textId="77777777" w:rsidR="00EF208D" w:rsidRPr="00071756" w:rsidRDefault="00EF208D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</w:tcPr>
          <w:p w14:paraId="5E904176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Relationships</w:t>
            </w:r>
          </w:p>
          <w:p w14:paraId="5F2C3849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What makes a good friend. Ways their family is the same or different to others.</w:t>
            </w:r>
          </w:p>
        </w:tc>
      </w:tr>
    </w:tbl>
    <w:p w14:paraId="26965DE0" w14:textId="77777777" w:rsidR="00071756" w:rsidRDefault="00071756">
      <w:pPr>
        <w:rPr>
          <w:rFonts w:ascii="Times New Roman" w:hAnsi="Times New Roman" w:cs="Times New Roman"/>
        </w:rPr>
      </w:pPr>
    </w:p>
    <w:p w14:paraId="719C126B" w14:textId="77777777" w:rsidR="00071756" w:rsidRDefault="00071756">
      <w:pPr>
        <w:rPr>
          <w:rFonts w:ascii="Times New Roman" w:hAnsi="Times New Roman" w:cs="Times New Roman"/>
        </w:rPr>
      </w:pPr>
    </w:p>
    <w:p w14:paraId="0B7B8DFB" w14:textId="77777777" w:rsidR="00071756" w:rsidRDefault="00071756">
      <w:pPr>
        <w:rPr>
          <w:rFonts w:ascii="Times New Roman" w:hAnsi="Times New Roman" w:cs="Times New Roman"/>
        </w:rPr>
      </w:pPr>
    </w:p>
    <w:tbl>
      <w:tblPr>
        <w:tblStyle w:val="TableGrid"/>
        <w:tblW w:w="13943" w:type="dxa"/>
        <w:tblLook w:val="04A0" w:firstRow="1" w:lastRow="0" w:firstColumn="1" w:lastColumn="0" w:noHBand="0" w:noVBand="1"/>
      </w:tblPr>
      <w:tblGrid>
        <w:gridCol w:w="1413"/>
        <w:gridCol w:w="2570"/>
        <w:gridCol w:w="1992"/>
        <w:gridCol w:w="1992"/>
        <w:gridCol w:w="1992"/>
        <w:gridCol w:w="1992"/>
        <w:gridCol w:w="1992"/>
      </w:tblGrid>
      <w:tr w:rsidR="00071756" w:rsidRPr="00071756" w14:paraId="78DDA008" w14:textId="77777777" w:rsidTr="008B494B">
        <w:tc>
          <w:tcPr>
            <w:tcW w:w="1413" w:type="dxa"/>
            <w:vAlign w:val="center"/>
          </w:tcPr>
          <w:p w14:paraId="1E029A72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lastRenderedPageBreak/>
              <w:t>Y3 - Y6</w:t>
            </w:r>
          </w:p>
          <w:p w14:paraId="64EBCD18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A</w:t>
            </w:r>
          </w:p>
        </w:tc>
        <w:tc>
          <w:tcPr>
            <w:tcW w:w="2570" w:type="dxa"/>
          </w:tcPr>
          <w:p w14:paraId="45280F13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Drug</w:t>
            </w:r>
          </w:p>
          <w:p w14:paraId="2CD72152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Education</w:t>
            </w:r>
          </w:p>
          <w:p w14:paraId="54262353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Purposes medicines have Risks and consequence of misuse. What to do in an emergency.</w:t>
            </w:r>
          </w:p>
          <w:p w14:paraId="56260D81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E0EC5A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Rules and laws.</w:t>
            </w:r>
          </w:p>
          <w:p w14:paraId="2BD7EE0C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Managing peer influence/approval.</w:t>
            </w:r>
          </w:p>
        </w:tc>
        <w:tc>
          <w:tcPr>
            <w:tcW w:w="1992" w:type="dxa"/>
          </w:tcPr>
          <w:p w14:paraId="15D4026D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Exploring</w:t>
            </w:r>
          </w:p>
          <w:p w14:paraId="016DCEB1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Emotions</w:t>
            </w:r>
          </w:p>
          <w:p w14:paraId="6C9F0D87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Widen vocabulary to describe feelings and their intensity. What supports good mental and physical health.</w:t>
            </w:r>
          </w:p>
          <w:p w14:paraId="2CD6DAD9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</w:rPr>
            </w:pPr>
          </w:p>
          <w:p w14:paraId="49967DF0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Varied vocabulary to talk about feelings and conflicting feelings. Importance of care to mental health and wellbeing. Strategies and behaviour to support.</w:t>
            </w:r>
          </w:p>
        </w:tc>
        <w:tc>
          <w:tcPr>
            <w:tcW w:w="1992" w:type="dxa"/>
          </w:tcPr>
          <w:p w14:paraId="2D6A487D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616BB741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Healthy</w:t>
            </w:r>
          </w:p>
          <w:p w14:paraId="7C621C44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Healthy lifestyles – healthy diet and exercise. Impact on mental health.</w:t>
            </w:r>
          </w:p>
          <w:p w14:paraId="5AE34CDF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Sun exposure risk.</w:t>
            </w:r>
          </w:p>
          <w:p w14:paraId="5D08DDB4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2E224D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 xml:space="preserve">Y5/6 </w:t>
            </w:r>
            <w:r w:rsidR="006228C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hings that effect physical and mental health. Habits and routines.</w:t>
            </w:r>
          </w:p>
          <w:p w14:paraId="5CE6AAA1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Personal hygiene and sun safety.</w:t>
            </w:r>
          </w:p>
        </w:tc>
        <w:tc>
          <w:tcPr>
            <w:tcW w:w="1992" w:type="dxa"/>
          </w:tcPr>
          <w:p w14:paraId="182CC758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Changes</w:t>
            </w:r>
          </w:p>
          <w:p w14:paraId="08E8412E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Recognise change is a normal part of life. Know who to talk to and how.</w:t>
            </w:r>
          </w:p>
          <w:p w14:paraId="51193CC1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3C970C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Human life cycle – loss, bereavement and change. Strategies to manage transitions, barriers and struggles.</w:t>
            </w:r>
          </w:p>
        </w:tc>
        <w:tc>
          <w:tcPr>
            <w:tcW w:w="1992" w:type="dxa"/>
          </w:tcPr>
          <w:p w14:paraId="3F7B8685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00E46A05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Safe</w:t>
            </w:r>
          </w:p>
          <w:p w14:paraId="55C40327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Rules and risks online, at home and in the community. Basic First Aid – asthma, bites and stings.</w:t>
            </w:r>
          </w:p>
          <w:p w14:paraId="5BB9D7FE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A01500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Predict, assess and manage risks online and offline. Basic First Aid – choking and bleeding.</w:t>
            </w:r>
          </w:p>
          <w:p w14:paraId="2F525FCB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  <w:tc>
          <w:tcPr>
            <w:tcW w:w="1992" w:type="dxa"/>
          </w:tcPr>
          <w:p w14:paraId="0631AA78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Growing Up</w:t>
            </w:r>
          </w:p>
          <w:p w14:paraId="3A656827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Physical and emotional changes in puberty. Daily hygiene.</w:t>
            </w:r>
          </w:p>
          <w:p w14:paraId="5F598099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A76506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Puberty – including periods Importance of personal hygiene. Consent.</w:t>
            </w:r>
          </w:p>
          <w:p w14:paraId="3BDB38D3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Year 6 – conception.</w:t>
            </w:r>
          </w:p>
          <w:p w14:paraId="641FBF7B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  <w:p w14:paraId="3101C0CE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en-GB"/>
              </w:rPr>
              <w:t>Relationships</w:t>
            </w:r>
            <w:r w:rsidRPr="0007175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GB"/>
              </w:rPr>
              <w:t xml:space="preserve"> </w:t>
            </w:r>
          </w:p>
          <w:p w14:paraId="2B4E60A0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(see below)</w:t>
            </w:r>
          </w:p>
        </w:tc>
      </w:tr>
      <w:tr w:rsidR="00071756" w:rsidRPr="00071756" w14:paraId="5AF5E60D" w14:textId="77777777" w:rsidTr="008B494B">
        <w:tc>
          <w:tcPr>
            <w:tcW w:w="1413" w:type="dxa"/>
            <w:vAlign w:val="center"/>
          </w:tcPr>
          <w:p w14:paraId="69513ECD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Y3 - Y6</w:t>
            </w:r>
          </w:p>
          <w:p w14:paraId="6CE32DE3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i/>
                <w:color w:val="000000"/>
                <w:sz w:val="27"/>
                <w:szCs w:val="27"/>
                <w:lang w:eastAsia="en-GB"/>
              </w:rPr>
              <w:t>Year B</w:t>
            </w:r>
          </w:p>
        </w:tc>
        <w:tc>
          <w:tcPr>
            <w:tcW w:w="2570" w:type="dxa"/>
          </w:tcPr>
          <w:p w14:paraId="6264617D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Bullying</w:t>
            </w:r>
          </w:p>
          <w:p w14:paraId="3FFCD459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Matters</w:t>
            </w:r>
          </w:p>
          <w:p w14:paraId="616B2F4D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Different types of bullying and roles within – what bullying is and isn’t. Consequences and strategies.</w:t>
            </w:r>
          </w:p>
          <w:p w14:paraId="6802760F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781C87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Direct and indirect bullying.</w:t>
            </w:r>
          </w:p>
          <w:p w14:paraId="37EB4348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Importance of and barriers to seeking support. Impact and consequence of discrimination and bullying.</w:t>
            </w:r>
          </w:p>
        </w:tc>
        <w:tc>
          <w:tcPr>
            <w:tcW w:w="1992" w:type="dxa"/>
          </w:tcPr>
          <w:p w14:paraId="5780EBA2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 Me</w:t>
            </w:r>
          </w:p>
          <w:p w14:paraId="07DC94D3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What contributes to who you are and strengths and interests. Identify visible/invisible difference between people. Recognise they belong in the community.</w:t>
            </w:r>
          </w:p>
          <w:p w14:paraId="34461681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DA2103" w14:textId="77777777" w:rsidR="00071756" w:rsidRPr="00071756" w:rsidRDefault="00071756" w:rsidP="000717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Range of factors contributing to identity. Express confidence in their talents and strengths. Shared events and experiences create a stronger community.</w:t>
            </w:r>
          </w:p>
        </w:tc>
        <w:tc>
          <w:tcPr>
            <w:tcW w:w="1992" w:type="dxa"/>
          </w:tcPr>
          <w:p w14:paraId="6E315B3C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Difference</w:t>
            </w:r>
          </w:p>
          <w:p w14:paraId="76860368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and</w:t>
            </w:r>
          </w:p>
          <w:p w14:paraId="0E3D9B4E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Diversity</w:t>
            </w:r>
          </w:p>
          <w:p w14:paraId="6C7BAFD0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Range of similarities and differences between people. Importance of self-respect and respect to others.</w:t>
            </w:r>
          </w:p>
          <w:p w14:paraId="6014AC68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</w:rPr>
            </w:pPr>
          </w:p>
          <w:p w14:paraId="1426F6B6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Diverse and fair communities. Individuality, stereotypes and discrimination law.</w:t>
            </w:r>
          </w:p>
        </w:tc>
        <w:tc>
          <w:tcPr>
            <w:tcW w:w="1992" w:type="dxa"/>
          </w:tcPr>
          <w:p w14:paraId="35D3714B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Being</w:t>
            </w:r>
          </w:p>
          <w:p w14:paraId="0BAE2789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Responsible</w:t>
            </w:r>
          </w:p>
          <w:p w14:paraId="332F6BB7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Why rules and laws are important. Basic human rights.</w:t>
            </w:r>
          </w:p>
          <w:p w14:paraId="3D44271E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Climate change.</w:t>
            </w:r>
          </w:p>
          <w:p w14:paraId="7A9D895B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B51A3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How laws protect our rights.</w:t>
            </w:r>
          </w:p>
          <w:p w14:paraId="2F678B25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Rights and responsibilities. Compassion and celebrating diversity.</w:t>
            </w:r>
          </w:p>
        </w:tc>
        <w:tc>
          <w:tcPr>
            <w:tcW w:w="1992" w:type="dxa"/>
          </w:tcPr>
          <w:p w14:paraId="3251D55F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Money</w:t>
            </w:r>
          </w:p>
          <w:p w14:paraId="08736991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Matters</w:t>
            </w:r>
          </w:p>
          <w:p w14:paraId="4EA5A12A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Attitudes, needs, wants and priorities. Skills for the future</w:t>
            </w:r>
          </w:p>
          <w:p w14:paraId="432498A8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013B0C" w14:textId="77777777" w:rsidR="00071756" w:rsidRPr="00071756" w:rsidRDefault="00071756" w:rsidP="008B494B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Bank accounts and gambling. Future careers.</w:t>
            </w:r>
          </w:p>
          <w:p w14:paraId="40432948" w14:textId="77777777" w:rsidR="00071756" w:rsidRPr="00071756" w:rsidRDefault="00071756" w:rsidP="008B494B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</w:tcPr>
          <w:p w14:paraId="6B93749D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Relationships</w:t>
            </w:r>
          </w:p>
          <w:p w14:paraId="12ED937D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Y3/4 Healthy and unhealthy relationships. Persuasion, influence and pressure.</w:t>
            </w:r>
          </w:p>
          <w:p w14:paraId="3F3FDDFB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33A92C" w14:textId="77777777" w:rsidR="00071756" w:rsidRPr="00071756" w:rsidRDefault="00071756" w:rsidP="008B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756">
              <w:rPr>
                <w:rFonts w:ascii="Times New Roman" w:hAnsi="Times New Roman" w:cs="Times New Roman"/>
                <w:sz w:val="20"/>
                <w:szCs w:val="20"/>
              </w:rPr>
              <w:t>Y5/6 Reflect on qualities in relationships. Strategies to resolve disputes and reconcile differences.</w:t>
            </w:r>
          </w:p>
          <w:p w14:paraId="28EDBF4C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  <w:p w14:paraId="43D096EF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en-GB"/>
              </w:rPr>
              <w:t>Growing Up</w:t>
            </w:r>
          </w:p>
          <w:p w14:paraId="343B1DE0" w14:textId="77777777" w:rsidR="00071756" w:rsidRPr="00071756" w:rsidRDefault="00071756" w:rsidP="008B494B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GB"/>
              </w:rPr>
            </w:pPr>
            <w:r w:rsidRPr="0007175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GB"/>
              </w:rPr>
              <w:t>(see above)</w:t>
            </w:r>
          </w:p>
        </w:tc>
      </w:tr>
    </w:tbl>
    <w:p w14:paraId="26876C19" w14:textId="77777777" w:rsidR="000C1FD6" w:rsidRPr="0069159B" w:rsidRDefault="000C1FD6" w:rsidP="00071756"/>
    <w:sectPr w:rsidR="000C1FD6" w:rsidRPr="0069159B" w:rsidSect="0069159B">
      <w:headerReference w:type="default" r:id="rId7"/>
      <w:pgSz w:w="16838" w:h="11906" w:orient="landscape"/>
      <w:pgMar w:top="1440" w:right="1440" w:bottom="1440" w:left="1440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32EAE" w14:textId="77777777" w:rsidR="003F0AA6" w:rsidRDefault="003F0AA6" w:rsidP="0069159B">
      <w:pPr>
        <w:spacing w:after="0" w:line="240" w:lineRule="auto"/>
      </w:pPr>
      <w:r>
        <w:separator/>
      </w:r>
    </w:p>
  </w:endnote>
  <w:endnote w:type="continuationSeparator" w:id="0">
    <w:p w14:paraId="73429676" w14:textId="77777777" w:rsidR="003F0AA6" w:rsidRDefault="003F0AA6" w:rsidP="00691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2335D" w14:textId="77777777" w:rsidR="003F0AA6" w:rsidRDefault="003F0AA6" w:rsidP="0069159B">
      <w:pPr>
        <w:spacing w:after="0" w:line="240" w:lineRule="auto"/>
      </w:pPr>
      <w:r>
        <w:separator/>
      </w:r>
    </w:p>
  </w:footnote>
  <w:footnote w:type="continuationSeparator" w:id="0">
    <w:p w14:paraId="6F6945AF" w14:textId="77777777" w:rsidR="003F0AA6" w:rsidRDefault="003F0AA6" w:rsidP="00691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D88B4" w14:textId="747AE6B9" w:rsidR="00321FEF" w:rsidRPr="00321FEF" w:rsidRDefault="0069159B" w:rsidP="0069159B">
    <w:pPr>
      <w:pStyle w:val="Header"/>
      <w:jc w:val="center"/>
      <w:rPr>
        <w:rFonts w:ascii="Comic Sans MS" w:hAnsi="Comic Sans MS"/>
        <w:sz w:val="40"/>
        <w:szCs w:val="40"/>
      </w:rPr>
    </w:pPr>
    <w:r w:rsidRPr="00321FEF">
      <w:rPr>
        <w:rFonts w:ascii="Comic Sans MS" w:hAnsi="Comic Sans MS"/>
        <w:sz w:val="40"/>
        <w:szCs w:val="40"/>
      </w:rPr>
      <w:t xml:space="preserve">PSHE Curriculum Overview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59B"/>
    <w:rsid w:val="00071756"/>
    <w:rsid w:val="000C1FD6"/>
    <w:rsid w:val="00254223"/>
    <w:rsid w:val="003F0AA6"/>
    <w:rsid w:val="006228C3"/>
    <w:rsid w:val="0069159B"/>
    <w:rsid w:val="00921104"/>
    <w:rsid w:val="00CA0AEC"/>
    <w:rsid w:val="00CF44B3"/>
    <w:rsid w:val="00EF208D"/>
    <w:rsid w:val="00F0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9BC0C"/>
  <w15:chartTrackingRefBased/>
  <w15:docId w15:val="{1612138B-7EB7-4842-B6AC-1371F955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1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1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59B"/>
  </w:style>
  <w:style w:type="paragraph" w:styleId="Footer">
    <w:name w:val="footer"/>
    <w:basedOn w:val="Normal"/>
    <w:link w:val="FooterChar"/>
    <w:uiPriority w:val="99"/>
    <w:unhideWhenUsed/>
    <w:rsid w:val="00691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59B"/>
  </w:style>
  <w:style w:type="table" w:styleId="TableGrid">
    <w:name w:val="Table Grid"/>
    <w:basedOn w:val="TableNormal"/>
    <w:uiPriority w:val="39"/>
    <w:rsid w:val="00691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2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8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CC307-ECC3-43E5-B122-F4F7D7B1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Gill</dc:creator>
  <cp:keywords/>
  <dc:description/>
  <cp:lastModifiedBy>D Holden</cp:lastModifiedBy>
  <cp:revision>3</cp:revision>
  <cp:lastPrinted>2023-02-21T15:32:00Z</cp:lastPrinted>
  <dcterms:created xsi:type="dcterms:W3CDTF">2023-02-21T15:38:00Z</dcterms:created>
  <dcterms:modified xsi:type="dcterms:W3CDTF">2024-06-04T07:08:00Z</dcterms:modified>
</cp:coreProperties>
</file>